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D0FAE" w14:textId="77777777" w:rsidR="00DF0A71" w:rsidRDefault="00DF0A71" w:rsidP="009502F5">
      <w:pPr>
        <w:pStyle w:val="Frontpagemainheading"/>
        <w:rPr>
          <w:noProof/>
          <w:lang w:val="en-US"/>
        </w:rPr>
      </w:pPr>
      <w:r>
        <w:rPr>
          <w:noProof/>
          <w:lang w:eastAsia="en-GB"/>
        </w:rPr>
        <w:drawing>
          <wp:anchor distT="0" distB="0" distL="114300" distR="114300" simplePos="0" relativeHeight="251658240" behindDoc="0" locked="0" layoutInCell="1" allowOverlap="1" wp14:anchorId="20E66C7E" wp14:editId="42DCDE10">
            <wp:simplePos x="0" y="0"/>
            <wp:positionH relativeFrom="column">
              <wp:posOffset>-35169</wp:posOffset>
            </wp:positionH>
            <wp:positionV relativeFrom="paragraph">
              <wp:posOffset>-776214</wp:posOffset>
            </wp:positionV>
            <wp:extent cx="2296404" cy="86346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 States of Guernsey.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4105" cy="866365"/>
                    </a:xfrm>
                    <a:prstGeom prst="rect">
                      <a:avLst/>
                    </a:prstGeom>
                  </pic:spPr>
                </pic:pic>
              </a:graphicData>
            </a:graphic>
            <wp14:sizeRelH relativeFrom="page">
              <wp14:pctWidth>0</wp14:pctWidth>
            </wp14:sizeRelH>
            <wp14:sizeRelV relativeFrom="page">
              <wp14:pctHeight>0</wp14:pctHeight>
            </wp14:sizeRelV>
          </wp:anchor>
        </w:drawing>
      </w:r>
    </w:p>
    <w:p w14:paraId="09AF57F6" w14:textId="77777777" w:rsidR="00DF0A71" w:rsidRPr="00DF0A71" w:rsidRDefault="007E244B" w:rsidP="009502F5">
      <w:pPr>
        <w:pStyle w:val="Frontpagemainheading"/>
        <w:rPr>
          <w:color w:val="357D57"/>
        </w:rPr>
      </w:pPr>
      <w:r w:rsidRPr="00DF0A71">
        <w:rPr>
          <w:color w:val="357D57"/>
        </w:rPr>
        <w:t>Media Release</w:t>
      </w:r>
      <w:r w:rsidR="00F90A06" w:rsidRPr="00DF0A71">
        <w:rPr>
          <w:color w:val="357D57"/>
        </w:rPr>
        <w:t xml:space="preserve"> </w:t>
      </w:r>
    </w:p>
    <w:p w14:paraId="26CE325D" w14:textId="18C80A7F" w:rsidR="007E244B" w:rsidRPr="00DF0A71" w:rsidRDefault="003F73AE" w:rsidP="009502F5">
      <w:pPr>
        <w:pStyle w:val="Frontpagemainheading"/>
        <w:rPr>
          <w:color w:val="7C7C7C"/>
        </w:rPr>
      </w:pPr>
      <w:r>
        <w:rPr>
          <w:color w:val="7C7C7C"/>
          <w:sz w:val="32"/>
        </w:rPr>
        <w:t>For immediate use</w:t>
      </w:r>
    </w:p>
    <w:p w14:paraId="4F6EE3E3" w14:textId="77777777" w:rsidR="007E244B" w:rsidRDefault="007E244B" w:rsidP="007E244B">
      <w:pPr>
        <w:pStyle w:val="Figureheading"/>
        <w:ind w:left="284"/>
      </w:pPr>
    </w:p>
    <w:p w14:paraId="6C296DF4" w14:textId="530855E3" w:rsidR="007E244B" w:rsidRDefault="007E244B" w:rsidP="009502F5">
      <w:pPr>
        <w:pStyle w:val="Boldnormal"/>
      </w:pPr>
      <w:r>
        <w:t xml:space="preserve">Date: </w:t>
      </w:r>
      <w:r w:rsidR="00CB5B83">
        <w:tab/>
      </w:r>
      <w:r w:rsidR="00E8773A" w:rsidRPr="00E8773A">
        <w:rPr>
          <w:b w:val="0"/>
        </w:rPr>
        <w:t>17</w:t>
      </w:r>
      <w:r w:rsidR="00E8773A" w:rsidRPr="00E8773A">
        <w:rPr>
          <w:b w:val="0"/>
          <w:vertAlign w:val="superscript"/>
        </w:rPr>
        <w:t>th</w:t>
      </w:r>
      <w:r w:rsidR="00E8773A" w:rsidRPr="00E8773A">
        <w:rPr>
          <w:b w:val="0"/>
        </w:rPr>
        <w:t xml:space="preserve"> January 2020</w:t>
      </w:r>
    </w:p>
    <w:p w14:paraId="3ACAE92B" w14:textId="31521405" w:rsidR="008613CD" w:rsidRPr="00DF0A71" w:rsidRDefault="00E8773A" w:rsidP="008613CD">
      <w:pPr>
        <w:pStyle w:val="Sectionheading"/>
        <w:pBdr>
          <w:bottom w:val="single" w:sz="12" w:space="1" w:color="357D57"/>
        </w:pBdr>
        <w:rPr>
          <w:color w:val="357D57"/>
        </w:rPr>
      </w:pPr>
      <w:r>
        <w:rPr>
          <w:color w:val="357D57"/>
        </w:rPr>
        <w:t xml:space="preserve">President of ESC issues a statement on the likely </w:t>
      </w:r>
      <w:proofErr w:type="spellStart"/>
      <w:r>
        <w:rPr>
          <w:color w:val="357D57"/>
        </w:rPr>
        <w:t>requ</w:t>
      </w:r>
      <w:r>
        <w:rPr>
          <w:rFonts w:cstheme="minorHAnsi"/>
          <w:color w:val="357D57"/>
        </w:rPr>
        <w:t>ê</w:t>
      </w:r>
      <w:r>
        <w:rPr>
          <w:color w:val="357D57"/>
        </w:rPr>
        <w:t>te</w:t>
      </w:r>
      <w:proofErr w:type="spellEnd"/>
      <w:r>
        <w:rPr>
          <w:color w:val="357D57"/>
        </w:rPr>
        <w:t xml:space="preserve"> seeking delay</w:t>
      </w:r>
    </w:p>
    <w:p w14:paraId="18A88B44" w14:textId="77777777" w:rsidR="008613CD" w:rsidRDefault="008613CD" w:rsidP="00CD3654">
      <w:pPr>
        <w:pStyle w:val="Boldnormal"/>
        <w:rPr>
          <w:rFonts w:cs="Times New Roman"/>
          <w:b w:val="0"/>
          <w:szCs w:val="24"/>
        </w:rPr>
      </w:pPr>
    </w:p>
    <w:p w14:paraId="0044B828" w14:textId="2FF27134" w:rsidR="00E8773A" w:rsidRPr="00E8773A" w:rsidRDefault="00E8773A" w:rsidP="00E8773A">
      <w:pPr>
        <w:rPr>
          <w:color w:val="000000"/>
          <w:szCs w:val="24"/>
        </w:rPr>
      </w:pPr>
      <w:r>
        <w:rPr>
          <w:color w:val="000000"/>
          <w:szCs w:val="24"/>
        </w:rPr>
        <w:t xml:space="preserve">Deputy Matt </w:t>
      </w:r>
      <w:proofErr w:type="spellStart"/>
      <w:r>
        <w:rPr>
          <w:color w:val="000000"/>
          <w:szCs w:val="24"/>
        </w:rPr>
        <w:t>Fallaize</w:t>
      </w:r>
      <w:proofErr w:type="spellEnd"/>
      <w:r>
        <w:rPr>
          <w:color w:val="000000"/>
          <w:szCs w:val="24"/>
        </w:rPr>
        <w:t xml:space="preserve">, President of the Committee </w:t>
      </w:r>
      <w:r>
        <w:rPr>
          <w:i/>
          <w:color w:val="000000"/>
          <w:szCs w:val="24"/>
        </w:rPr>
        <w:t xml:space="preserve">for </w:t>
      </w:r>
      <w:r>
        <w:rPr>
          <w:color w:val="000000"/>
          <w:szCs w:val="24"/>
        </w:rPr>
        <w:t xml:space="preserve">Education, Sport &amp; Culture, has issued a statement on the likely </w:t>
      </w:r>
      <w:proofErr w:type="spellStart"/>
      <w:r>
        <w:rPr>
          <w:color w:val="000000"/>
          <w:szCs w:val="24"/>
        </w:rPr>
        <w:t>requ</w:t>
      </w:r>
      <w:r w:rsidRPr="00E8773A">
        <w:rPr>
          <w:color w:val="000000"/>
          <w:szCs w:val="24"/>
        </w:rPr>
        <w:t>ê</w:t>
      </w:r>
      <w:r>
        <w:rPr>
          <w:color w:val="000000"/>
          <w:szCs w:val="24"/>
        </w:rPr>
        <w:t>te</w:t>
      </w:r>
      <w:proofErr w:type="spellEnd"/>
      <w:r>
        <w:rPr>
          <w:color w:val="000000"/>
          <w:szCs w:val="24"/>
        </w:rPr>
        <w:t xml:space="preserve"> seeking a delay </w:t>
      </w:r>
      <w:r w:rsidR="002638C9">
        <w:rPr>
          <w:color w:val="000000"/>
          <w:szCs w:val="24"/>
        </w:rPr>
        <w:t>the reforms</w:t>
      </w:r>
      <w:r>
        <w:rPr>
          <w:color w:val="000000"/>
          <w:szCs w:val="24"/>
        </w:rPr>
        <w:t xml:space="preserve"> of secondary and post-16 education. </w:t>
      </w:r>
    </w:p>
    <w:p w14:paraId="609CAFB2" w14:textId="4DF83653" w:rsidR="00E8773A" w:rsidRDefault="00E8773A" w:rsidP="00E8773A">
      <w:pPr>
        <w:ind w:left="720"/>
        <w:rPr>
          <w:color w:val="000000"/>
          <w:szCs w:val="24"/>
        </w:rPr>
      </w:pPr>
      <w:r>
        <w:rPr>
          <w:color w:val="000000"/>
          <w:szCs w:val="24"/>
        </w:rPr>
        <w:t xml:space="preserve">“It sounds as if the </w:t>
      </w:r>
      <w:proofErr w:type="spellStart"/>
      <w:r>
        <w:rPr>
          <w:color w:val="000000"/>
          <w:szCs w:val="24"/>
        </w:rPr>
        <w:t>requ</w:t>
      </w:r>
      <w:r w:rsidRPr="00E8773A">
        <w:rPr>
          <w:color w:val="000000"/>
          <w:szCs w:val="24"/>
        </w:rPr>
        <w:t>ê</w:t>
      </w:r>
      <w:r>
        <w:rPr>
          <w:color w:val="000000"/>
          <w:szCs w:val="24"/>
        </w:rPr>
        <w:t>te</w:t>
      </w:r>
      <w:proofErr w:type="spellEnd"/>
      <w:r>
        <w:rPr>
          <w:color w:val="000000"/>
          <w:szCs w:val="24"/>
        </w:rPr>
        <w:t xml:space="preserve"> will be a delaying motion.  The same thing was proposed by the same deputies last year.  It was rightly defeated in the States by a 2 to 1 majority and today the case for delay is even weaker than it was then.  They pretend there can be delay with no consequences.  This is a myth because we are already two years into a five to six-year transition model and ripping it up now would have significant negative consequences for students.  Delaying this model now without offering any alternative model is not a solution.  It is irresponsible to keep suggesting it again and again and each time it is suggested the costs and consequences become worse.  </w:t>
      </w:r>
    </w:p>
    <w:p w14:paraId="73163350" w14:textId="4E8329BB" w:rsidR="00E8773A" w:rsidRDefault="00E8773A" w:rsidP="00E8773A">
      <w:pPr>
        <w:ind w:left="720"/>
        <w:rPr>
          <w:color w:val="000000"/>
          <w:szCs w:val="24"/>
        </w:rPr>
      </w:pPr>
      <w:r>
        <w:rPr>
          <w:color w:val="000000"/>
          <w:szCs w:val="24"/>
        </w:rPr>
        <w:t xml:space="preserve">“The proposal being put forward by Deputy </w:t>
      </w:r>
      <w:proofErr w:type="spellStart"/>
      <w:r>
        <w:rPr>
          <w:color w:val="000000"/>
          <w:szCs w:val="24"/>
        </w:rPr>
        <w:t>Meerveld</w:t>
      </w:r>
      <w:proofErr w:type="spellEnd"/>
      <w:r w:rsidR="00CF3907">
        <w:rPr>
          <w:color w:val="000000"/>
          <w:szCs w:val="24"/>
        </w:rPr>
        <w:t>, Deputy Dudley-Owen</w:t>
      </w:r>
      <w:r>
        <w:rPr>
          <w:color w:val="000000"/>
          <w:szCs w:val="24"/>
        </w:rPr>
        <w:t xml:space="preserve"> and </w:t>
      </w:r>
      <w:r w:rsidR="00CF3907">
        <w:rPr>
          <w:color w:val="000000"/>
          <w:szCs w:val="24"/>
        </w:rPr>
        <w:t>Deputy Prow</w:t>
      </w:r>
      <w:r>
        <w:rPr>
          <w:color w:val="000000"/>
          <w:szCs w:val="24"/>
        </w:rPr>
        <w:t xml:space="preserve"> would inevitably lead at </w:t>
      </w:r>
      <w:r w:rsidR="002638C9">
        <w:rPr>
          <w:color w:val="000000"/>
          <w:szCs w:val="24"/>
        </w:rPr>
        <w:t xml:space="preserve">the very </w:t>
      </w:r>
      <w:r>
        <w:rPr>
          <w:color w:val="000000"/>
          <w:szCs w:val="24"/>
        </w:rPr>
        <w:t xml:space="preserve">least </w:t>
      </w:r>
      <w:proofErr w:type="spellStart"/>
      <w:r w:rsidR="002638C9">
        <w:rPr>
          <w:color w:val="000000"/>
          <w:szCs w:val="24"/>
        </w:rPr>
        <w:t>to</w:t>
      </w:r>
      <w:proofErr w:type="spellEnd"/>
      <w:r>
        <w:rPr>
          <w:color w:val="000000"/>
          <w:szCs w:val="24"/>
        </w:rPr>
        <w:t xml:space="preserve"> months</w:t>
      </w:r>
      <w:r w:rsidR="002638C9">
        <w:rPr>
          <w:color w:val="000000"/>
          <w:szCs w:val="24"/>
        </w:rPr>
        <w:t>,</w:t>
      </w:r>
      <w:r>
        <w:rPr>
          <w:color w:val="000000"/>
          <w:szCs w:val="24"/>
        </w:rPr>
        <w:t xml:space="preserve"> but probably years</w:t>
      </w:r>
      <w:r w:rsidR="002638C9">
        <w:rPr>
          <w:color w:val="000000"/>
          <w:szCs w:val="24"/>
        </w:rPr>
        <w:t>,</w:t>
      </w:r>
      <w:r>
        <w:rPr>
          <w:color w:val="000000"/>
          <w:szCs w:val="24"/>
        </w:rPr>
        <w:t xml:space="preserve"> of further debate with no prospect of agreement suddenly breaking out about how to organise secondary education.  Students would be stuck for more years in a model of four small schools with vast inequality of opportunity and in some cases very poor facilities and if there is any consensus about anything it is that this is unsatisfactory in educational terms and much more expensive to operate.  </w:t>
      </w:r>
    </w:p>
    <w:p w14:paraId="7366D21F" w14:textId="5E039D96" w:rsidR="00E8773A" w:rsidRDefault="00E8773A" w:rsidP="00E8773A">
      <w:pPr>
        <w:ind w:left="720"/>
        <w:rPr>
          <w:color w:val="000000"/>
          <w:szCs w:val="24"/>
        </w:rPr>
      </w:pPr>
      <w:r>
        <w:rPr>
          <w:color w:val="000000"/>
          <w:szCs w:val="24"/>
        </w:rPr>
        <w:t>“Deput</w:t>
      </w:r>
      <w:r w:rsidR="00CF3907">
        <w:rPr>
          <w:color w:val="000000"/>
          <w:szCs w:val="24"/>
        </w:rPr>
        <w:t>y Dudle</w:t>
      </w:r>
      <w:r>
        <w:rPr>
          <w:color w:val="000000"/>
          <w:szCs w:val="24"/>
        </w:rPr>
        <w:t>y</w:t>
      </w:r>
      <w:r w:rsidR="00CF3907">
        <w:rPr>
          <w:color w:val="000000"/>
          <w:szCs w:val="24"/>
        </w:rPr>
        <w:t>-Owen, Deputy</w:t>
      </w:r>
      <w:r>
        <w:rPr>
          <w:color w:val="000000"/>
          <w:szCs w:val="24"/>
        </w:rPr>
        <w:t xml:space="preserve"> </w:t>
      </w:r>
      <w:proofErr w:type="spellStart"/>
      <w:r>
        <w:rPr>
          <w:color w:val="000000"/>
          <w:szCs w:val="24"/>
        </w:rPr>
        <w:t>Meerveld</w:t>
      </w:r>
      <w:proofErr w:type="spellEnd"/>
      <w:r>
        <w:rPr>
          <w:color w:val="000000"/>
          <w:szCs w:val="24"/>
        </w:rPr>
        <w:t xml:space="preserve"> and </w:t>
      </w:r>
      <w:r w:rsidR="001128C5">
        <w:rPr>
          <w:color w:val="000000"/>
          <w:szCs w:val="24"/>
        </w:rPr>
        <w:t>Deputy Prow</w:t>
      </w:r>
      <w:bookmarkStart w:id="0" w:name="_GoBack"/>
      <w:bookmarkEnd w:id="0"/>
      <w:r>
        <w:rPr>
          <w:color w:val="000000"/>
          <w:szCs w:val="24"/>
        </w:rPr>
        <w:t xml:space="preserve"> are opposed to two 11-18 colleges and clearly they are not going to change their minds.  After nearly five years of debate on these matters they should be able to propose their own preferred model, but of course the only model they have ever put forward was roundly rejected, not least because their post-16 proposals were a dog’s breakfast and completely unworkable.  They are now saying delay because they want to attract the support of anyone who would prefer a different model, including selection at 11, </w:t>
      </w:r>
      <w:r>
        <w:rPr>
          <w:color w:val="000000"/>
          <w:szCs w:val="24"/>
        </w:rPr>
        <w:lastRenderedPageBreak/>
        <w:t xml:space="preserve">non-selection and different variations of four schools, three schools and two schools on different sites, but they will never be able to agree among themselves on any one single model.  </w:t>
      </w:r>
    </w:p>
    <w:p w14:paraId="14F36FC5" w14:textId="4DD8EE97" w:rsidR="008613CD" w:rsidRDefault="00E8773A" w:rsidP="002638C9">
      <w:pPr>
        <w:ind w:left="720"/>
        <w:rPr>
          <w:rFonts w:cs="Times New Roman"/>
          <w:b/>
          <w:szCs w:val="24"/>
        </w:rPr>
      </w:pPr>
      <w:r>
        <w:rPr>
          <w:color w:val="000000"/>
          <w:szCs w:val="24"/>
        </w:rPr>
        <w:t>“If they were able to agree on any one single model they would be proposing it, but of course it would then be apparent that lots of people would not want that model either.  It’s easy for any deputy to say what they don’t want, but after nearly five years of debate we have a responsibility to do more than identify what we don’t want.  The model of two 11-18 colleges which is now being introduced is the best available model for educational and financial reasons.  It is not without its challenges, but no model is going to be found which is desirable to everyone and it would be irresponsible to leave schools and students in limbo while the States spend more years casting around for another model and doing nothing more than merely agreeing on what they don’t want.”</w:t>
      </w:r>
    </w:p>
    <w:p w14:paraId="07E57323" w14:textId="77777777" w:rsidR="007E244B" w:rsidRPr="00DF0A71" w:rsidRDefault="007E244B" w:rsidP="00195A40">
      <w:pPr>
        <w:pStyle w:val="Boldnormal"/>
        <w:jc w:val="center"/>
        <w:rPr>
          <w:color w:val="7C7C7C"/>
          <w:sz w:val="28"/>
        </w:rPr>
      </w:pPr>
      <w:r w:rsidRPr="00DF0A71">
        <w:rPr>
          <w:color w:val="7C7C7C"/>
          <w:sz w:val="28"/>
        </w:rPr>
        <w:t>Ends</w:t>
      </w:r>
    </w:p>
    <w:p w14:paraId="601645F3" w14:textId="77777777" w:rsidR="008F4F87" w:rsidRDefault="008F4F87" w:rsidP="00DC28B0">
      <w:pPr>
        <w:pStyle w:val="Default"/>
        <w:rPr>
          <w:sz w:val="22"/>
          <w:szCs w:val="22"/>
        </w:rPr>
      </w:pPr>
    </w:p>
    <w:p w14:paraId="51866992" w14:textId="77777777" w:rsidR="008F4F87" w:rsidRDefault="008F4F87" w:rsidP="00DC28B0">
      <w:pPr>
        <w:pStyle w:val="Default"/>
        <w:rPr>
          <w:sz w:val="22"/>
          <w:szCs w:val="22"/>
        </w:rPr>
      </w:pPr>
    </w:p>
    <w:p w14:paraId="2897AA8F" w14:textId="334E74EC" w:rsidR="00F2207B" w:rsidRDefault="00F2207B" w:rsidP="00DC28B0">
      <w:pPr>
        <w:pStyle w:val="Default"/>
        <w:rPr>
          <w:sz w:val="22"/>
          <w:szCs w:val="22"/>
        </w:rPr>
      </w:pPr>
    </w:p>
    <w:p w14:paraId="5D76EC1D" w14:textId="28B1691D" w:rsidR="00DC28B0" w:rsidRDefault="00DC28B0" w:rsidP="00DC28B0">
      <w:pPr>
        <w:pStyle w:val="Default"/>
        <w:rPr>
          <w:sz w:val="22"/>
          <w:szCs w:val="22"/>
        </w:rPr>
      </w:pPr>
      <w:r w:rsidRPr="00DF0A71">
        <w:rPr>
          <w:b/>
          <w:sz w:val="22"/>
          <w:szCs w:val="22"/>
        </w:rPr>
        <w:t xml:space="preserve">Issued by: </w:t>
      </w:r>
      <w:r w:rsidR="00471A65">
        <w:rPr>
          <w:sz w:val="22"/>
          <w:szCs w:val="22"/>
        </w:rPr>
        <w:t xml:space="preserve">Joel de </w:t>
      </w:r>
      <w:proofErr w:type="spellStart"/>
      <w:r w:rsidR="00471A65">
        <w:rPr>
          <w:sz w:val="22"/>
          <w:szCs w:val="22"/>
        </w:rPr>
        <w:t>Woolfson</w:t>
      </w:r>
      <w:proofErr w:type="spellEnd"/>
    </w:p>
    <w:p w14:paraId="364D0F45" w14:textId="0FDC2202" w:rsidR="00DC28B0" w:rsidRDefault="00DC28B0" w:rsidP="00DC28B0">
      <w:pPr>
        <w:pStyle w:val="Default"/>
        <w:rPr>
          <w:sz w:val="22"/>
          <w:szCs w:val="22"/>
        </w:rPr>
      </w:pPr>
      <w:r w:rsidRPr="00DF0A71">
        <w:rPr>
          <w:b/>
          <w:sz w:val="22"/>
          <w:szCs w:val="22"/>
        </w:rPr>
        <w:t>Tel:</w:t>
      </w:r>
      <w:r>
        <w:rPr>
          <w:sz w:val="22"/>
          <w:szCs w:val="22"/>
        </w:rPr>
        <w:t xml:space="preserve"> 01481 </w:t>
      </w:r>
      <w:r w:rsidR="005D335A">
        <w:rPr>
          <w:sz w:val="22"/>
          <w:szCs w:val="22"/>
        </w:rPr>
        <w:t>717333</w:t>
      </w:r>
    </w:p>
    <w:p w14:paraId="454F91C6" w14:textId="76500E41" w:rsidR="00B518F7" w:rsidRDefault="00DC28B0" w:rsidP="00DC28B0">
      <w:pPr>
        <w:rPr>
          <w:sz w:val="22"/>
        </w:rPr>
      </w:pPr>
      <w:r w:rsidRPr="00DF0A71">
        <w:rPr>
          <w:b/>
          <w:sz w:val="22"/>
        </w:rPr>
        <w:t>E-mail:</w:t>
      </w:r>
      <w:r>
        <w:rPr>
          <w:sz w:val="22"/>
        </w:rPr>
        <w:t xml:space="preserve"> </w:t>
      </w:r>
      <w:hyperlink r:id="rId12" w:history="1">
        <w:r w:rsidR="00471A65" w:rsidRPr="0078057C">
          <w:rPr>
            <w:rStyle w:val="Hyperlink"/>
            <w:sz w:val="22"/>
          </w:rPr>
          <w:t>Joel.deWoolfson@gov.gg</w:t>
        </w:r>
      </w:hyperlink>
      <w:r w:rsidR="00471A65">
        <w:rPr>
          <w:rStyle w:val="Hyperlink"/>
          <w:sz w:val="22"/>
        </w:rPr>
        <w:t xml:space="preserve"> </w:t>
      </w:r>
    </w:p>
    <w:p w14:paraId="18982C41" w14:textId="77777777" w:rsidR="00FA5C19" w:rsidRDefault="00FA5C19" w:rsidP="00DC28B0"/>
    <w:sectPr w:rsidR="00FA5C19" w:rsidSect="007E244B">
      <w:footerReference w:type="even" r:id="rId13"/>
      <w:footerReference w:type="default" r:id="rId14"/>
      <w:pgSz w:w="11906" w:h="16838"/>
      <w:pgMar w:top="212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F0A98" w14:textId="77777777" w:rsidR="006548E4" w:rsidRDefault="006548E4" w:rsidP="001C243C">
      <w:pPr>
        <w:spacing w:after="0" w:line="240" w:lineRule="auto"/>
      </w:pPr>
      <w:r>
        <w:separator/>
      </w:r>
    </w:p>
  </w:endnote>
  <w:endnote w:type="continuationSeparator" w:id="0">
    <w:p w14:paraId="6C11F318" w14:textId="77777777" w:rsidR="006548E4" w:rsidRDefault="006548E4" w:rsidP="001C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C4B90" w14:textId="77777777" w:rsidR="00DF0A71" w:rsidRDefault="00DF0A71" w:rsidP="002A132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DBA01E" w14:textId="77777777" w:rsidR="00DF0A71" w:rsidRDefault="00DF0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25284" w14:textId="77777777" w:rsidR="00DF0A71" w:rsidRPr="00DF0A71" w:rsidRDefault="00DF0A71" w:rsidP="002A1328">
    <w:pPr>
      <w:pStyle w:val="Footer"/>
      <w:framePr w:wrap="none" w:vAnchor="text" w:hAnchor="margin" w:xAlign="center" w:y="1"/>
      <w:rPr>
        <w:rStyle w:val="PageNumber"/>
        <w:b/>
        <w:color w:val="7C7C7C"/>
      </w:rPr>
    </w:pPr>
    <w:r w:rsidRPr="00DF0A71">
      <w:rPr>
        <w:rStyle w:val="PageNumber"/>
        <w:b/>
        <w:color w:val="7C7C7C"/>
      </w:rPr>
      <w:fldChar w:fldCharType="begin"/>
    </w:r>
    <w:r w:rsidRPr="00DF0A71">
      <w:rPr>
        <w:rStyle w:val="PageNumber"/>
        <w:b/>
        <w:color w:val="7C7C7C"/>
      </w:rPr>
      <w:instrText xml:space="preserve">PAGE  </w:instrText>
    </w:r>
    <w:r w:rsidRPr="00DF0A71">
      <w:rPr>
        <w:rStyle w:val="PageNumber"/>
        <w:b/>
        <w:color w:val="7C7C7C"/>
      </w:rPr>
      <w:fldChar w:fldCharType="separate"/>
    </w:r>
    <w:r w:rsidR="001128C5">
      <w:rPr>
        <w:rStyle w:val="PageNumber"/>
        <w:b/>
        <w:noProof/>
        <w:color w:val="7C7C7C"/>
      </w:rPr>
      <w:t>2</w:t>
    </w:r>
    <w:r w:rsidRPr="00DF0A71">
      <w:rPr>
        <w:rStyle w:val="PageNumber"/>
        <w:b/>
        <w:color w:val="7C7C7C"/>
      </w:rPr>
      <w:fldChar w:fldCharType="end"/>
    </w:r>
  </w:p>
  <w:p w14:paraId="35049215" w14:textId="77777777" w:rsidR="00F56782" w:rsidRDefault="00F56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6ABC3" w14:textId="77777777" w:rsidR="006548E4" w:rsidRDefault="006548E4" w:rsidP="001C243C">
      <w:pPr>
        <w:spacing w:after="0" w:line="240" w:lineRule="auto"/>
      </w:pPr>
      <w:r>
        <w:separator/>
      </w:r>
    </w:p>
  </w:footnote>
  <w:footnote w:type="continuationSeparator" w:id="0">
    <w:p w14:paraId="5E5241EB" w14:textId="77777777" w:rsidR="006548E4" w:rsidRDefault="006548E4" w:rsidP="001C2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72FB6"/>
    <w:multiLevelType w:val="hybridMultilevel"/>
    <w:tmpl w:val="4C4A16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A1557AB"/>
    <w:multiLevelType w:val="hybridMultilevel"/>
    <w:tmpl w:val="FC42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5B1450"/>
    <w:multiLevelType w:val="hybridMultilevel"/>
    <w:tmpl w:val="D3DC2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854940"/>
    <w:multiLevelType w:val="hybridMultilevel"/>
    <w:tmpl w:val="10B6966A"/>
    <w:lvl w:ilvl="0" w:tplc="08090001">
      <w:start w:val="1"/>
      <w:numFmt w:val="bullet"/>
      <w:lvlText w:val=""/>
      <w:lvlJc w:val="left"/>
      <w:pPr>
        <w:ind w:left="720" w:hanging="360"/>
      </w:pPr>
      <w:rPr>
        <w:rFonts w:ascii="Symbol" w:hAnsi="Symbol" w:hint="default"/>
      </w:rPr>
    </w:lvl>
    <w:lvl w:ilvl="1" w:tplc="81203C7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76731C"/>
    <w:multiLevelType w:val="hybridMultilevel"/>
    <w:tmpl w:val="AF46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9806D3"/>
    <w:multiLevelType w:val="hybridMultilevel"/>
    <w:tmpl w:val="14CE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51D1E"/>
    <w:multiLevelType w:val="hybridMultilevel"/>
    <w:tmpl w:val="86A03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7E37B8"/>
    <w:multiLevelType w:val="hybridMultilevel"/>
    <w:tmpl w:val="9320A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D43C21"/>
    <w:multiLevelType w:val="hybridMultilevel"/>
    <w:tmpl w:val="FB28C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0"/>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style="v-text-anchor:middle" fillcolor="none [3208]" stroke="f">
      <v:fill color="none [3208]"/>
      <v:stroke on="f"/>
      <o:colormru v:ext="edit" colors="#00355f,#fdf8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B0"/>
    <w:rsid w:val="00062CD3"/>
    <w:rsid w:val="00083EBA"/>
    <w:rsid w:val="000B053D"/>
    <w:rsid w:val="000D3DC5"/>
    <w:rsid w:val="000E643E"/>
    <w:rsid w:val="000F168A"/>
    <w:rsid w:val="001128C5"/>
    <w:rsid w:val="00142412"/>
    <w:rsid w:val="00184F14"/>
    <w:rsid w:val="00195A40"/>
    <w:rsid w:val="00195CA2"/>
    <w:rsid w:val="001A6A00"/>
    <w:rsid w:val="001C243C"/>
    <w:rsid w:val="001D5DA2"/>
    <w:rsid w:val="002638C9"/>
    <w:rsid w:val="002A3BFE"/>
    <w:rsid w:val="002D3E2C"/>
    <w:rsid w:val="002E258D"/>
    <w:rsid w:val="002F0B82"/>
    <w:rsid w:val="003509E5"/>
    <w:rsid w:val="003B1C2C"/>
    <w:rsid w:val="003B57E2"/>
    <w:rsid w:val="003C4C0D"/>
    <w:rsid w:val="003F73AE"/>
    <w:rsid w:val="004037B3"/>
    <w:rsid w:val="00405791"/>
    <w:rsid w:val="00443132"/>
    <w:rsid w:val="00471A65"/>
    <w:rsid w:val="004E5D7B"/>
    <w:rsid w:val="004F2E83"/>
    <w:rsid w:val="00517283"/>
    <w:rsid w:val="00540186"/>
    <w:rsid w:val="00554AAD"/>
    <w:rsid w:val="005802E7"/>
    <w:rsid w:val="00582AF8"/>
    <w:rsid w:val="005D335A"/>
    <w:rsid w:val="00615B9A"/>
    <w:rsid w:val="006207E4"/>
    <w:rsid w:val="0062471E"/>
    <w:rsid w:val="006548E4"/>
    <w:rsid w:val="006977CA"/>
    <w:rsid w:val="006B45EE"/>
    <w:rsid w:val="006F743A"/>
    <w:rsid w:val="00711E8B"/>
    <w:rsid w:val="007239FA"/>
    <w:rsid w:val="007466CC"/>
    <w:rsid w:val="0075574C"/>
    <w:rsid w:val="007B1C35"/>
    <w:rsid w:val="007B314C"/>
    <w:rsid w:val="007C4280"/>
    <w:rsid w:val="007E244B"/>
    <w:rsid w:val="007F3297"/>
    <w:rsid w:val="00820589"/>
    <w:rsid w:val="00820679"/>
    <w:rsid w:val="00831D80"/>
    <w:rsid w:val="00836745"/>
    <w:rsid w:val="00847958"/>
    <w:rsid w:val="00857A1A"/>
    <w:rsid w:val="00857A88"/>
    <w:rsid w:val="008613CD"/>
    <w:rsid w:val="008A5D8C"/>
    <w:rsid w:val="008D6CC3"/>
    <w:rsid w:val="008E20E1"/>
    <w:rsid w:val="008F1E8D"/>
    <w:rsid w:val="008F4F87"/>
    <w:rsid w:val="008F6361"/>
    <w:rsid w:val="0090112D"/>
    <w:rsid w:val="009035CF"/>
    <w:rsid w:val="00906C46"/>
    <w:rsid w:val="00930094"/>
    <w:rsid w:val="00933A0E"/>
    <w:rsid w:val="009354E8"/>
    <w:rsid w:val="0093781A"/>
    <w:rsid w:val="009502F5"/>
    <w:rsid w:val="00954A38"/>
    <w:rsid w:val="009679F1"/>
    <w:rsid w:val="00986C18"/>
    <w:rsid w:val="009A46C5"/>
    <w:rsid w:val="009B1036"/>
    <w:rsid w:val="009B3FA5"/>
    <w:rsid w:val="009E0901"/>
    <w:rsid w:val="009F7E03"/>
    <w:rsid w:val="00A24226"/>
    <w:rsid w:val="00A3789B"/>
    <w:rsid w:val="00A62185"/>
    <w:rsid w:val="00AB643C"/>
    <w:rsid w:val="00B00865"/>
    <w:rsid w:val="00B00DD7"/>
    <w:rsid w:val="00B033E3"/>
    <w:rsid w:val="00B25155"/>
    <w:rsid w:val="00B518F7"/>
    <w:rsid w:val="00B909BC"/>
    <w:rsid w:val="00B91570"/>
    <w:rsid w:val="00B95CE2"/>
    <w:rsid w:val="00B95F52"/>
    <w:rsid w:val="00B96987"/>
    <w:rsid w:val="00BA5052"/>
    <w:rsid w:val="00BB3591"/>
    <w:rsid w:val="00BD7CD7"/>
    <w:rsid w:val="00BE3D29"/>
    <w:rsid w:val="00BE4C6A"/>
    <w:rsid w:val="00BF5096"/>
    <w:rsid w:val="00BF51AC"/>
    <w:rsid w:val="00C122AC"/>
    <w:rsid w:val="00C30CA0"/>
    <w:rsid w:val="00C34337"/>
    <w:rsid w:val="00CA3902"/>
    <w:rsid w:val="00CB5B83"/>
    <w:rsid w:val="00CB60D4"/>
    <w:rsid w:val="00CD27DB"/>
    <w:rsid w:val="00CD3654"/>
    <w:rsid w:val="00CD4CDE"/>
    <w:rsid w:val="00CF3907"/>
    <w:rsid w:val="00D06B15"/>
    <w:rsid w:val="00D24E11"/>
    <w:rsid w:val="00D36DB7"/>
    <w:rsid w:val="00D549E1"/>
    <w:rsid w:val="00D6760B"/>
    <w:rsid w:val="00D733C1"/>
    <w:rsid w:val="00D808C1"/>
    <w:rsid w:val="00DA40C3"/>
    <w:rsid w:val="00DC28B0"/>
    <w:rsid w:val="00DC3803"/>
    <w:rsid w:val="00DE2BA3"/>
    <w:rsid w:val="00DF0A71"/>
    <w:rsid w:val="00E10E56"/>
    <w:rsid w:val="00E3396E"/>
    <w:rsid w:val="00E37827"/>
    <w:rsid w:val="00E51C08"/>
    <w:rsid w:val="00E62F86"/>
    <w:rsid w:val="00E8773A"/>
    <w:rsid w:val="00EA5CCF"/>
    <w:rsid w:val="00EC02B8"/>
    <w:rsid w:val="00EE72AF"/>
    <w:rsid w:val="00F03137"/>
    <w:rsid w:val="00F057EB"/>
    <w:rsid w:val="00F2207B"/>
    <w:rsid w:val="00F56782"/>
    <w:rsid w:val="00F57DD1"/>
    <w:rsid w:val="00F71C57"/>
    <w:rsid w:val="00F90A06"/>
    <w:rsid w:val="00FA4EA2"/>
    <w:rsid w:val="00FA5C19"/>
    <w:rsid w:val="00FB4883"/>
    <w:rsid w:val="00FC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none [3208]" stroke="f">
      <v:fill color="none [3208]"/>
      <v:stroke on="f"/>
      <o:colormru v:ext="edit" colors="#00355f,#fdf8d6"/>
    </o:shapedefaults>
    <o:shapelayout v:ext="edit">
      <o:idmap v:ext="edit" data="1"/>
    </o:shapelayout>
  </w:shapeDefaults>
  <w:decimalSymbol w:val="."/>
  <w:listSeparator w:val=","/>
  <w14:docId w14:val="4A0D6070"/>
  <w15:docId w15:val="{5514D89D-AF6B-425D-AF67-7F62EAA6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3C"/>
    <w:rPr>
      <w:sz w:val="24"/>
    </w:rPr>
  </w:style>
  <w:style w:type="paragraph" w:styleId="Heading1">
    <w:name w:val="heading 1"/>
    <w:basedOn w:val="Normal"/>
    <w:next w:val="Normal"/>
    <w:link w:val="Heading1Char"/>
    <w:uiPriority w:val="9"/>
    <w:rsid w:val="00D733C1"/>
    <w:pPr>
      <w:keepNext/>
      <w:keepLines/>
      <w:spacing w:before="480" w:after="0"/>
      <w:outlineLvl w:val="0"/>
    </w:pPr>
    <w:rPr>
      <w:rFonts w:asciiTheme="majorHAnsi" w:eastAsiaTheme="majorEastAsia" w:hAnsiTheme="majorHAnsi" w:cstheme="majorBidi"/>
      <w:b/>
      <w:bCs/>
      <w:color w:val="00355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0C3"/>
    <w:rPr>
      <w:rFonts w:ascii="Tahoma" w:hAnsi="Tahoma" w:cs="Tahoma"/>
      <w:sz w:val="16"/>
      <w:szCs w:val="16"/>
    </w:rPr>
  </w:style>
  <w:style w:type="character" w:customStyle="1" w:styleId="Heading1Char">
    <w:name w:val="Heading 1 Char"/>
    <w:basedOn w:val="DefaultParagraphFont"/>
    <w:link w:val="Heading1"/>
    <w:uiPriority w:val="9"/>
    <w:rsid w:val="00D733C1"/>
    <w:rPr>
      <w:rFonts w:asciiTheme="majorHAnsi" w:eastAsiaTheme="majorEastAsia" w:hAnsiTheme="majorHAnsi" w:cstheme="majorBidi"/>
      <w:b/>
      <w:bCs/>
      <w:color w:val="00355F"/>
      <w:sz w:val="28"/>
      <w:szCs w:val="28"/>
    </w:rPr>
  </w:style>
  <w:style w:type="paragraph" w:styleId="Title">
    <w:name w:val="Title"/>
    <w:basedOn w:val="Normal"/>
    <w:next w:val="Normal"/>
    <w:link w:val="TitleChar"/>
    <w:uiPriority w:val="10"/>
    <w:rsid w:val="00D733C1"/>
    <w:pPr>
      <w:pBdr>
        <w:bottom w:val="single" w:sz="8" w:space="4" w:color="00355F"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3C1"/>
    <w:rPr>
      <w:rFonts w:asciiTheme="majorHAnsi" w:eastAsiaTheme="majorEastAsia" w:hAnsiTheme="majorHAnsi" w:cstheme="majorBidi"/>
      <w:color w:val="17365D" w:themeColor="text2" w:themeShade="BF"/>
      <w:spacing w:val="5"/>
      <w:kern w:val="28"/>
      <w:sz w:val="52"/>
      <w:szCs w:val="52"/>
    </w:rPr>
  </w:style>
  <w:style w:type="paragraph" w:customStyle="1" w:styleId="Frontpagemainheading">
    <w:name w:val="Front page main heading"/>
    <w:basedOn w:val="NoSpacing"/>
    <w:qFormat/>
    <w:rsid w:val="003C4C0D"/>
    <w:rPr>
      <w:color w:val="00355F"/>
      <w:sz w:val="48"/>
      <w:szCs w:val="44"/>
    </w:rPr>
  </w:style>
  <w:style w:type="paragraph" w:customStyle="1" w:styleId="Frontpagesubheading">
    <w:name w:val="Front page sub heading"/>
    <w:basedOn w:val="Heading1"/>
    <w:qFormat/>
    <w:rsid w:val="00540186"/>
    <w:rPr>
      <w:rFonts w:asciiTheme="minorHAnsi" w:hAnsiTheme="minorHAnsi"/>
      <w:b w:val="0"/>
    </w:rPr>
  </w:style>
  <w:style w:type="paragraph" w:styleId="NoSpacing">
    <w:name w:val="No Spacing"/>
    <w:uiPriority w:val="1"/>
    <w:qFormat/>
    <w:rsid w:val="00554AAD"/>
    <w:pPr>
      <w:spacing w:after="0" w:line="240" w:lineRule="auto"/>
    </w:pPr>
    <w:rPr>
      <w:sz w:val="24"/>
    </w:rPr>
  </w:style>
  <w:style w:type="paragraph" w:customStyle="1" w:styleId="Boldnormal">
    <w:name w:val="Bold normal"/>
    <w:basedOn w:val="Normal"/>
    <w:qFormat/>
    <w:rsid w:val="00986C18"/>
    <w:rPr>
      <w:b/>
    </w:rPr>
  </w:style>
  <w:style w:type="paragraph" w:customStyle="1" w:styleId="Frontpagedate">
    <w:name w:val="Front page date"/>
    <w:basedOn w:val="Frontpagesubheading"/>
    <w:qFormat/>
    <w:rsid w:val="00986C18"/>
    <w:rPr>
      <w:color w:val="auto"/>
      <w:sz w:val="24"/>
    </w:rPr>
  </w:style>
  <w:style w:type="paragraph" w:customStyle="1" w:styleId="Nospacingbold">
    <w:name w:val="No spacing bold"/>
    <w:basedOn w:val="NoSpacing"/>
    <w:qFormat/>
    <w:rsid w:val="00847958"/>
    <w:rPr>
      <w:b/>
    </w:rPr>
  </w:style>
  <w:style w:type="table" w:styleId="TableGrid">
    <w:name w:val="Table Grid"/>
    <w:basedOn w:val="TableNormal"/>
    <w:uiPriority w:val="59"/>
    <w:rsid w:val="00847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
    <w:name w:val="Section heading"/>
    <w:basedOn w:val="Frontpagesubheading"/>
    <w:qFormat/>
    <w:rsid w:val="007B1C35"/>
    <w:pPr>
      <w:pBdr>
        <w:bottom w:val="single" w:sz="18" w:space="1" w:color="00355F"/>
      </w:pBdr>
    </w:pPr>
    <w:rPr>
      <w:b/>
    </w:rPr>
  </w:style>
  <w:style w:type="paragraph" w:styleId="Header">
    <w:name w:val="header"/>
    <w:basedOn w:val="Normal"/>
    <w:link w:val="HeaderChar"/>
    <w:uiPriority w:val="99"/>
    <w:unhideWhenUsed/>
    <w:rsid w:val="001C2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43C"/>
  </w:style>
  <w:style w:type="paragraph" w:styleId="Footer">
    <w:name w:val="footer"/>
    <w:basedOn w:val="Normal"/>
    <w:link w:val="FooterChar"/>
    <w:uiPriority w:val="99"/>
    <w:unhideWhenUsed/>
    <w:rsid w:val="001C2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3C"/>
  </w:style>
  <w:style w:type="paragraph" w:customStyle="1" w:styleId="Highlightblue">
    <w:name w:val="Highlight blue"/>
    <w:basedOn w:val="Normal"/>
    <w:link w:val="HighlightblueChar"/>
    <w:qFormat/>
    <w:rsid w:val="004037B3"/>
    <w:pPr>
      <w:spacing w:after="0" w:line="240" w:lineRule="auto"/>
    </w:pPr>
    <w:rPr>
      <w:b/>
      <w:i/>
      <w:color w:val="0F243E" w:themeColor="text2" w:themeShade="80"/>
      <w:sz w:val="28"/>
    </w:rPr>
  </w:style>
  <w:style w:type="table" w:customStyle="1" w:styleId="PCcorporateBranding">
    <w:name w:val="PC corporate Branding"/>
    <w:basedOn w:val="TableNormal"/>
    <w:uiPriority w:val="99"/>
    <w:qFormat/>
    <w:rsid w:val="008F6361"/>
    <w:pPr>
      <w:spacing w:after="0" w:line="240" w:lineRule="auto"/>
      <w:jc w:val="right"/>
    </w:pPr>
    <w:rPr>
      <w:sz w:val="20"/>
    </w:rPr>
    <w:tblPr>
      <w:tblStyleRowBandSize w:val="1"/>
      <w:tblInd w:w="0" w:type="dxa"/>
      <w:tbl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insideH w:val="single" w:sz="8" w:space="0" w:color="C6D9F1" w:themeColor="text2" w:themeTint="33"/>
        <w:insideV w:val="single" w:sz="8" w:space="0" w:color="C6D9F1" w:themeColor="text2" w:themeTint="33"/>
      </w:tblBorders>
      <w:tblCellMar>
        <w:top w:w="0" w:type="dxa"/>
        <w:left w:w="108" w:type="dxa"/>
        <w:bottom w:w="0" w:type="dxa"/>
        <w:right w:w="108" w:type="dxa"/>
      </w:tblCellMar>
    </w:tblPr>
    <w:tblStylePr w:type="firstRow">
      <w:pPr>
        <w:jc w:val="center"/>
      </w:pPr>
      <w:rPr>
        <w:rFonts w:asciiTheme="minorHAnsi" w:hAnsiTheme="minorHAnsi"/>
        <w:b/>
        <w:color w:val="auto"/>
        <w:sz w:val="20"/>
      </w:rPr>
      <w:tblPr/>
      <w:tcPr>
        <w:shd w:val="clear" w:color="auto" w:fill="C6D9F1" w:themeFill="text2" w:themeFillTint="33"/>
      </w:tcPr>
    </w:tblStylePr>
    <w:tblStylePr w:type="firstCol">
      <w:pPr>
        <w:jc w:val="left"/>
      </w:pPr>
      <w:rPr>
        <w:b/>
      </w:rPr>
      <w:tblPr/>
      <w:tcPr>
        <w:tc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insideH w:val="single" w:sz="8" w:space="0" w:color="C6D9F1" w:themeColor="text2" w:themeTint="33"/>
          <w:insideV w:val="single" w:sz="8" w:space="0" w:color="C6D9F1" w:themeColor="text2" w:themeTint="33"/>
          <w:tl2br w:val="nil"/>
          <w:tr2bl w:val="nil"/>
        </w:tcBorders>
      </w:tcPr>
    </w:tblStylePr>
    <w:tblStylePr w:type="band2Horz">
      <w:tblPr/>
      <w:tcPr>
        <w:shd w:val="clear" w:color="auto" w:fill="C6D9F1" w:themeFill="text2" w:themeFillTint="33"/>
      </w:tcPr>
    </w:tblStylePr>
  </w:style>
  <w:style w:type="paragraph" w:customStyle="1" w:styleId="Figureheading">
    <w:name w:val="Figure heading"/>
    <w:basedOn w:val="Highlightblue"/>
    <w:link w:val="FigureheadingChar"/>
    <w:qFormat/>
    <w:rsid w:val="007239FA"/>
    <w:pPr>
      <w:spacing w:after="120"/>
    </w:pPr>
    <w:rPr>
      <w:i w:val="0"/>
      <w:sz w:val="24"/>
    </w:rPr>
  </w:style>
  <w:style w:type="character" w:customStyle="1" w:styleId="FigureheadingChar">
    <w:name w:val="Figure heading Char"/>
    <w:basedOn w:val="DefaultParagraphFont"/>
    <w:link w:val="Figureheading"/>
    <w:rsid w:val="007239FA"/>
    <w:rPr>
      <w:b/>
      <w:color w:val="0F243E" w:themeColor="text2" w:themeShade="80"/>
      <w:sz w:val="24"/>
    </w:rPr>
  </w:style>
  <w:style w:type="paragraph" w:customStyle="1" w:styleId="sub-head">
    <w:name w:val="sub-head"/>
    <w:basedOn w:val="Highlightblue"/>
    <w:link w:val="sub-headChar"/>
    <w:qFormat/>
    <w:rsid w:val="00A3789B"/>
    <w:rPr>
      <w:b w:val="0"/>
      <w:i w:val="0"/>
    </w:rPr>
  </w:style>
  <w:style w:type="character" w:customStyle="1" w:styleId="sub-headChar">
    <w:name w:val="sub-head Char"/>
    <w:basedOn w:val="DefaultParagraphFont"/>
    <w:link w:val="sub-head"/>
    <w:rsid w:val="00A3789B"/>
    <w:rPr>
      <w:color w:val="00355F"/>
      <w:sz w:val="28"/>
    </w:rPr>
  </w:style>
  <w:style w:type="paragraph" w:styleId="FootnoteText">
    <w:name w:val="footnote text"/>
    <w:basedOn w:val="Normal"/>
    <w:link w:val="FootnoteTextChar"/>
    <w:uiPriority w:val="99"/>
    <w:semiHidden/>
    <w:unhideWhenUsed/>
    <w:rsid w:val="00FC52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23C"/>
    <w:rPr>
      <w:sz w:val="20"/>
      <w:szCs w:val="20"/>
    </w:rPr>
  </w:style>
  <w:style w:type="character" w:styleId="FootnoteReference">
    <w:name w:val="footnote reference"/>
    <w:basedOn w:val="DefaultParagraphFont"/>
    <w:uiPriority w:val="99"/>
    <w:semiHidden/>
    <w:unhideWhenUsed/>
    <w:rsid w:val="00FC523C"/>
    <w:rPr>
      <w:vertAlign w:val="superscript"/>
    </w:rPr>
  </w:style>
  <w:style w:type="table" w:customStyle="1" w:styleId="Indextablestyle">
    <w:name w:val="Index table style"/>
    <w:basedOn w:val="TableNormal"/>
    <w:uiPriority w:val="99"/>
    <w:qFormat/>
    <w:rsid w:val="00B909BC"/>
    <w:pPr>
      <w:spacing w:after="0" w:line="240" w:lineRule="auto"/>
    </w:pPr>
    <w:rPr>
      <w:sz w:val="24"/>
    </w:rPr>
    <w:tblPr>
      <w:tblInd w:w="0" w:type="dxa"/>
      <w:tblBorders>
        <w:bottom w:val="single" w:sz="8" w:space="0" w:color="C6D9F1" w:themeColor="text2" w:themeTint="33"/>
        <w:insideH w:val="single" w:sz="8" w:space="0" w:color="C6D9F1" w:themeColor="text2" w:themeTint="33"/>
      </w:tblBorders>
      <w:tblCellMar>
        <w:top w:w="0" w:type="dxa"/>
        <w:left w:w="108" w:type="dxa"/>
        <w:bottom w:w="0" w:type="dxa"/>
        <w:right w:w="108" w:type="dxa"/>
      </w:tblCellMar>
    </w:tblPr>
    <w:tcPr>
      <w:vAlign w:val="bottom"/>
    </w:tcPr>
  </w:style>
  <w:style w:type="paragraph" w:customStyle="1" w:styleId="Highlightwhite">
    <w:name w:val="Highlight white"/>
    <w:basedOn w:val="Highlightblue"/>
    <w:link w:val="HighlightwhiteChar"/>
    <w:qFormat/>
    <w:rsid w:val="004037B3"/>
    <w:rPr>
      <w:color w:val="FFFFFF" w:themeColor="background1"/>
    </w:rPr>
  </w:style>
  <w:style w:type="character" w:customStyle="1" w:styleId="HighlightblueChar">
    <w:name w:val="Highlight blue Char"/>
    <w:basedOn w:val="DefaultParagraphFont"/>
    <w:link w:val="Highlightblue"/>
    <w:rsid w:val="004037B3"/>
    <w:rPr>
      <w:b/>
      <w:i/>
      <w:color w:val="0F243E" w:themeColor="text2" w:themeShade="80"/>
      <w:sz w:val="28"/>
    </w:rPr>
  </w:style>
  <w:style w:type="character" w:customStyle="1" w:styleId="HighlightwhiteChar">
    <w:name w:val="Highlight white Char"/>
    <w:basedOn w:val="HighlightblueChar"/>
    <w:link w:val="Highlightwhite"/>
    <w:rsid w:val="004037B3"/>
    <w:rPr>
      <w:b/>
      <w:i/>
      <w:color w:val="0F243E" w:themeColor="text2" w:themeShade="80"/>
      <w:sz w:val="28"/>
    </w:rPr>
  </w:style>
  <w:style w:type="paragraph" w:customStyle="1" w:styleId="Default">
    <w:name w:val="Default"/>
    <w:rsid w:val="00DC28B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D3E2C"/>
    <w:pPr>
      <w:spacing w:after="160" w:line="259" w:lineRule="auto"/>
      <w:ind w:left="720"/>
      <w:contextualSpacing/>
    </w:pPr>
    <w:rPr>
      <w:sz w:val="22"/>
    </w:rPr>
  </w:style>
  <w:style w:type="character" w:styleId="Hyperlink">
    <w:name w:val="Hyperlink"/>
    <w:basedOn w:val="DefaultParagraphFont"/>
    <w:uiPriority w:val="99"/>
    <w:unhideWhenUsed/>
    <w:rsid w:val="002D3E2C"/>
    <w:rPr>
      <w:color w:val="005A9C" w:themeColor="hyperlink"/>
      <w:u w:val="single"/>
    </w:rPr>
  </w:style>
  <w:style w:type="character" w:styleId="PageNumber">
    <w:name w:val="page number"/>
    <w:basedOn w:val="DefaultParagraphFont"/>
    <w:uiPriority w:val="99"/>
    <w:semiHidden/>
    <w:unhideWhenUsed/>
    <w:rsid w:val="00DF0A71"/>
  </w:style>
  <w:style w:type="paragraph" w:styleId="NormalWeb">
    <w:name w:val="Normal (Web)"/>
    <w:basedOn w:val="Normal"/>
    <w:uiPriority w:val="99"/>
    <w:semiHidden/>
    <w:unhideWhenUsed/>
    <w:rsid w:val="004E5D7B"/>
    <w:pPr>
      <w:spacing w:before="100" w:beforeAutospacing="1" w:after="100" w:afterAutospacing="1" w:line="240" w:lineRule="auto"/>
    </w:pPr>
    <w:rPr>
      <w:rFonts w:ascii="Times New Roman" w:hAnsi="Times New Roman" w:cs="Times New Roman"/>
      <w:szCs w:val="24"/>
      <w:lang w:val="en-US"/>
    </w:rPr>
  </w:style>
  <w:style w:type="character" w:styleId="CommentReference">
    <w:name w:val="annotation reference"/>
    <w:basedOn w:val="DefaultParagraphFont"/>
    <w:uiPriority w:val="99"/>
    <w:semiHidden/>
    <w:unhideWhenUsed/>
    <w:rsid w:val="006977CA"/>
    <w:rPr>
      <w:sz w:val="16"/>
      <w:szCs w:val="16"/>
    </w:rPr>
  </w:style>
  <w:style w:type="paragraph" w:styleId="CommentText">
    <w:name w:val="annotation text"/>
    <w:basedOn w:val="Normal"/>
    <w:link w:val="CommentTextChar"/>
    <w:uiPriority w:val="99"/>
    <w:semiHidden/>
    <w:unhideWhenUsed/>
    <w:rsid w:val="006977CA"/>
    <w:pPr>
      <w:spacing w:line="240" w:lineRule="auto"/>
    </w:pPr>
    <w:rPr>
      <w:sz w:val="20"/>
      <w:szCs w:val="20"/>
    </w:rPr>
  </w:style>
  <w:style w:type="character" w:customStyle="1" w:styleId="CommentTextChar">
    <w:name w:val="Comment Text Char"/>
    <w:basedOn w:val="DefaultParagraphFont"/>
    <w:link w:val="CommentText"/>
    <w:uiPriority w:val="99"/>
    <w:semiHidden/>
    <w:rsid w:val="006977CA"/>
    <w:rPr>
      <w:sz w:val="20"/>
      <w:szCs w:val="20"/>
    </w:rPr>
  </w:style>
  <w:style w:type="paragraph" w:styleId="CommentSubject">
    <w:name w:val="annotation subject"/>
    <w:basedOn w:val="CommentText"/>
    <w:next w:val="CommentText"/>
    <w:link w:val="CommentSubjectChar"/>
    <w:uiPriority w:val="99"/>
    <w:semiHidden/>
    <w:unhideWhenUsed/>
    <w:rsid w:val="006977CA"/>
    <w:rPr>
      <w:b/>
      <w:bCs/>
    </w:rPr>
  </w:style>
  <w:style w:type="character" w:customStyle="1" w:styleId="CommentSubjectChar">
    <w:name w:val="Comment Subject Char"/>
    <w:basedOn w:val="CommentTextChar"/>
    <w:link w:val="CommentSubject"/>
    <w:uiPriority w:val="99"/>
    <w:semiHidden/>
    <w:rsid w:val="006977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885723">
      <w:bodyDiv w:val="1"/>
      <w:marLeft w:val="0"/>
      <w:marRight w:val="0"/>
      <w:marTop w:val="0"/>
      <w:marBottom w:val="0"/>
      <w:divBdr>
        <w:top w:val="none" w:sz="0" w:space="0" w:color="auto"/>
        <w:left w:val="none" w:sz="0" w:space="0" w:color="auto"/>
        <w:bottom w:val="none" w:sz="0" w:space="0" w:color="auto"/>
        <w:right w:val="none" w:sz="0" w:space="0" w:color="auto"/>
      </w:divBdr>
    </w:div>
    <w:div w:id="1328438267">
      <w:bodyDiv w:val="1"/>
      <w:marLeft w:val="0"/>
      <w:marRight w:val="0"/>
      <w:marTop w:val="0"/>
      <w:marBottom w:val="0"/>
      <w:divBdr>
        <w:top w:val="none" w:sz="0" w:space="0" w:color="auto"/>
        <w:left w:val="none" w:sz="0" w:space="0" w:color="auto"/>
        <w:bottom w:val="none" w:sz="0" w:space="0" w:color="auto"/>
        <w:right w:val="none" w:sz="0" w:space="0" w:color="auto"/>
      </w:divBdr>
    </w:div>
    <w:div w:id="1532692341">
      <w:bodyDiv w:val="1"/>
      <w:marLeft w:val="0"/>
      <w:marRight w:val="0"/>
      <w:marTop w:val="0"/>
      <w:marBottom w:val="0"/>
      <w:divBdr>
        <w:top w:val="none" w:sz="0" w:space="0" w:color="auto"/>
        <w:left w:val="none" w:sz="0" w:space="0" w:color="auto"/>
        <w:bottom w:val="none" w:sz="0" w:space="0" w:color="auto"/>
        <w:right w:val="none" w:sz="0" w:space="0" w:color="auto"/>
      </w:divBdr>
    </w:div>
    <w:div w:id="1668633123">
      <w:bodyDiv w:val="1"/>
      <w:marLeft w:val="0"/>
      <w:marRight w:val="0"/>
      <w:marTop w:val="0"/>
      <w:marBottom w:val="0"/>
      <w:divBdr>
        <w:top w:val="none" w:sz="0" w:space="0" w:color="auto"/>
        <w:left w:val="none" w:sz="0" w:space="0" w:color="auto"/>
        <w:bottom w:val="none" w:sz="0" w:space="0" w:color="auto"/>
        <w:right w:val="none" w:sz="0" w:space="0" w:color="auto"/>
      </w:divBdr>
    </w:div>
    <w:div w:id="18857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el.deWoolfson@gov.g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C Corporate">
      <a:dk1>
        <a:sysClr val="windowText" lastClr="000000"/>
      </a:dk1>
      <a:lt1>
        <a:sysClr val="window" lastClr="FFFFFF"/>
      </a:lt1>
      <a:dk2>
        <a:srgbClr val="1F497D"/>
      </a:dk2>
      <a:lt2>
        <a:srgbClr val="FDF8D6"/>
      </a:lt2>
      <a:accent1>
        <a:srgbClr val="00355F"/>
      </a:accent1>
      <a:accent2>
        <a:srgbClr val="B32316"/>
      </a:accent2>
      <a:accent3>
        <a:srgbClr val="556C11"/>
      </a:accent3>
      <a:accent4>
        <a:srgbClr val="793385"/>
      </a:accent4>
      <a:accent5>
        <a:srgbClr val="00AAA6"/>
      </a:accent5>
      <a:accent6>
        <a:srgbClr val="F5801F"/>
      </a:accent6>
      <a:hlink>
        <a:srgbClr val="005A9C"/>
      </a:hlink>
      <a:folHlink>
        <a:srgbClr val="79338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FE3CACE598754698EEB4FF1C4C0CD0" ma:contentTypeVersion="0" ma:contentTypeDescription="Create a new document." ma:contentTypeScope="" ma:versionID="5755449f2b3a1191ab189e2a867b9e7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F2B55-819F-4E51-B613-55DBC44FB3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617DC4-A1E7-4F0F-BD76-62A513810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EC20B2-C37B-4351-A659-4B816F1F70EC}">
  <ds:schemaRefs>
    <ds:schemaRef ds:uri="http://schemas.microsoft.com/sharepoint/v3/contenttype/forms"/>
  </ds:schemaRefs>
</ds:datastoreItem>
</file>

<file path=customXml/itemProps4.xml><?xml version="1.0" encoding="utf-8"?>
<ds:datastoreItem xmlns:ds="http://schemas.openxmlformats.org/officeDocument/2006/customXml" ds:itemID="{52EDD376-0417-4FD7-92B7-2E62F6D3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States of Guernsey (SCFH General)</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Grainger, Emily</dc:creator>
  <cp:keywords/>
  <dc:description/>
  <cp:lastModifiedBy>de Woolfson, Joel</cp:lastModifiedBy>
  <cp:revision>4</cp:revision>
  <cp:lastPrinted>2011-02-22T14:49:00Z</cp:lastPrinted>
  <dcterms:created xsi:type="dcterms:W3CDTF">2020-01-17T09:49:00Z</dcterms:created>
  <dcterms:modified xsi:type="dcterms:W3CDTF">2020-01-17T10:13:00Z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0x01010006FE3CACE598754698EEB4FF1C4C0CD0</vt:lpwstr>
  </property>
</Properties>
</file>